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7" w:rsidRDefault="00500B56" w:rsidP="00577223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970C7">
        <w:rPr>
          <w:rFonts w:ascii="Verdana" w:hAnsi="Verdana"/>
          <w:b/>
          <w:sz w:val="24"/>
          <w:szCs w:val="24"/>
        </w:rPr>
        <w:t xml:space="preserve"> </w:t>
      </w:r>
    </w:p>
    <w:p w:rsidR="00323A47" w:rsidRPr="00583547" w:rsidRDefault="00323A47" w:rsidP="00C204FD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4"/>
          <w:szCs w:val="24"/>
        </w:rPr>
      </w:pPr>
      <w:r w:rsidRPr="00583547">
        <w:rPr>
          <w:rFonts w:ascii="Verdana" w:hAnsi="Verdana"/>
          <w:b/>
          <w:sz w:val="24"/>
          <w:szCs w:val="24"/>
        </w:rPr>
        <w:t>EDITAL DE PUBLICAÇÃO</w:t>
      </w:r>
    </w:p>
    <w:p w:rsidR="006619AE" w:rsidRDefault="006619AE" w:rsidP="00C204FD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323A47" w:rsidRPr="00EB1596" w:rsidRDefault="00323A47" w:rsidP="00C204FD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EB1596">
        <w:rPr>
          <w:rFonts w:ascii="Verdana" w:hAnsi="Verdana"/>
          <w:b/>
          <w:sz w:val="24"/>
          <w:szCs w:val="24"/>
        </w:rPr>
        <w:t>Atos do COMCIT</w:t>
      </w:r>
      <w:r w:rsidR="009759F7">
        <w:rPr>
          <w:rFonts w:ascii="Verdana" w:hAnsi="Verdana"/>
          <w:b/>
          <w:sz w:val="24"/>
          <w:szCs w:val="24"/>
        </w:rPr>
        <w:t>-022</w:t>
      </w:r>
      <w:r w:rsidR="00CC65C0" w:rsidRPr="00EB1596">
        <w:rPr>
          <w:rFonts w:ascii="Verdana" w:hAnsi="Verdana"/>
          <w:b/>
          <w:sz w:val="24"/>
          <w:szCs w:val="24"/>
        </w:rPr>
        <w:t>/2012</w:t>
      </w:r>
    </w:p>
    <w:p w:rsidR="00D876BF" w:rsidRDefault="00D876BF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7105E" w:rsidRDefault="00B7105E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F2285" w:rsidRDefault="00323A47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855404">
        <w:rPr>
          <w:rFonts w:ascii="Verdana" w:hAnsi="Verdana"/>
        </w:rPr>
        <w:t xml:space="preserve">O Conselho Municipal de Contribuintes de Itapema </w:t>
      </w:r>
      <w:r w:rsidR="00DC6375" w:rsidRPr="00855404">
        <w:rPr>
          <w:rFonts w:ascii="Verdana" w:hAnsi="Verdana"/>
        </w:rPr>
        <w:t>–</w:t>
      </w:r>
      <w:r w:rsidRPr="00855404">
        <w:rPr>
          <w:rFonts w:ascii="Verdana" w:hAnsi="Verdana"/>
        </w:rPr>
        <w:t xml:space="preserve"> COMCIT</w:t>
      </w:r>
      <w:r w:rsidR="00DC6375" w:rsidRPr="00855404">
        <w:rPr>
          <w:rFonts w:ascii="Verdana" w:hAnsi="Verdana"/>
        </w:rPr>
        <w:t>-</w:t>
      </w:r>
      <w:r w:rsidRPr="00855404">
        <w:rPr>
          <w:rFonts w:ascii="Verdana" w:hAnsi="Verdana"/>
        </w:rPr>
        <w:t xml:space="preserve"> vem através desta Secretaria, no uso de suas atribuições nos termos do art. 12, VII e</w:t>
      </w:r>
      <w:r w:rsidR="00CC65C0" w:rsidRPr="00855404">
        <w:rPr>
          <w:rFonts w:ascii="Verdana" w:hAnsi="Verdana"/>
        </w:rPr>
        <w:t xml:space="preserve"> art.70, ambos do Decreto nº 018</w:t>
      </w:r>
      <w:r w:rsidRPr="00855404">
        <w:rPr>
          <w:rFonts w:ascii="Verdana" w:hAnsi="Verdana"/>
        </w:rPr>
        <w:t>/2012(Regimento Interno</w:t>
      </w:r>
      <w:r w:rsidR="0065791B" w:rsidRPr="00855404">
        <w:rPr>
          <w:rFonts w:ascii="Verdana" w:hAnsi="Verdana"/>
        </w:rPr>
        <w:t xml:space="preserve"> do </w:t>
      </w:r>
      <w:r w:rsidRPr="00855404">
        <w:rPr>
          <w:rFonts w:ascii="Verdana" w:hAnsi="Verdana"/>
        </w:rPr>
        <w:t>COMCIT) tornar público seus atos.</w:t>
      </w:r>
    </w:p>
    <w:p w:rsidR="00BF2285" w:rsidRDefault="00BF2285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D4102" w:rsidRDefault="00BD4102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F2285" w:rsidRPr="006619AE" w:rsidRDefault="00BF2285" w:rsidP="00BF228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BF2285">
        <w:rPr>
          <w:rFonts w:ascii="Verdana" w:hAnsi="Verdana"/>
          <w:b/>
        </w:rPr>
        <w:t xml:space="preserve"> </w:t>
      </w:r>
      <w:r w:rsidR="00EE2791">
        <w:rPr>
          <w:rFonts w:ascii="Verdana" w:hAnsi="Verdana"/>
          <w:b/>
        </w:rPr>
        <w:t>RECURSOS JULGADOS DIA: 22</w:t>
      </w:r>
      <w:r w:rsidRPr="006619AE">
        <w:rPr>
          <w:rFonts w:ascii="Verdana" w:hAnsi="Verdana"/>
          <w:b/>
        </w:rPr>
        <w:t>/10/2012</w:t>
      </w:r>
    </w:p>
    <w:p w:rsidR="000076AE" w:rsidRDefault="000076AE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C36919" w:rsidRDefault="00C36919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  <w:b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 w:rsidR="003D6092">
        <w:rPr>
          <w:rFonts w:ascii="Verdana" w:hAnsi="Verdana"/>
          <w:b/>
        </w:rPr>
        <w:t>O:   1695</w:t>
      </w:r>
      <w:r w:rsidR="00BF2285">
        <w:rPr>
          <w:rFonts w:ascii="Verdana" w:hAnsi="Verdana"/>
          <w:b/>
        </w:rPr>
        <w:t>/2012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 w:rsidR="003D6092">
        <w:rPr>
          <w:rFonts w:ascii="Verdana" w:eastAsia="Times New Roman" w:hAnsi="Verdana" w:cs="Times New Roman"/>
          <w:b/>
          <w:bCs/>
        </w:rPr>
        <w:t xml:space="preserve">INCORPORADORA E IMOB. GAIVOTA </w:t>
      </w:r>
      <w:r>
        <w:rPr>
          <w:rFonts w:ascii="Verdana" w:eastAsia="Times New Roman" w:hAnsi="Verdana" w:cs="Times New Roman"/>
          <w:b/>
          <w:bCs/>
        </w:rPr>
        <w:t>LTDA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ASSUNTO:               </w:t>
      </w:r>
      <w:r w:rsidR="00BF2285">
        <w:rPr>
          <w:rFonts w:ascii="Verdana" w:hAnsi="Verdana"/>
          <w:b/>
        </w:rPr>
        <w:t xml:space="preserve">         CANCELAMENTO DE IPTU</w:t>
      </w: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Verdana"/>
          <w:b/>
          <w:bCs/>
        </w:rPr>
      </w:pPr>
    </w:p>
    <w:p w:rsidR="003D6092" w:rsidRDefault="003D6092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</w:rPr>
      </w:pPr>
      <w:r w:rsidRPr="00EE3B53">
        <w:rPr>
          <w:rFonts w:ascii="Verdana" w:eastAsia="Times New Roman" w:hAnsi="Verdana" w:cs="Times New Roman"/>
          <w:b/>
        </w:rPr>
        <w:t>IPTU. SUJEITO PASSIVO. TRANSFERÊNCIA IMÓVEL. CADASTRO. ASSENTO DA MATRÍCULA IMOBILIÁRIA PERANTE O REGISTRO DE IMÓVEIS. LANÇAMENTO MANTIDO.</w:t>
      </w:r>
      <w:r w:rsidRPr="00EE3B53">
        <w:rPr>
          <w:rFonts w:ascii="Verdana" w:hAnsi="Verdana" w:cs="Tahoma"/>
          <w:b/>
        </w:rPr>
        <w:t xml:space="preserve"> </w:t>
      </w:r>
      <w:r w:rsidRPr="00EE3B53">
        <w:rPr>
          <w:rFonts w:ascii="Verdana" w:eastAsia="Times New Roman" w:hAnsi="Verdana" w:cs="Times New Roman"/>
        </w:rPr>
        <w:t xml:space="preserve">A transferência entre vivos da propriedade do imóvel se concretiza com o registro do título translativo no Registro de Imóveis. Os dados cadastrais devem seguir as informações constantes da matrícula imobiliária. Sendo conhecido o proprietário do imóvel, a ele deverá ser direcionada a condição de sujeito passivo da obrigação tributária. </w:t>
      </w:r>
      <w:r w:rsidRPr="00EE3B53">
        <w:rPr>
          <w:rFonts w:ascii="Verdana" w:eastAsia="Times New Roman" w:hAnsi="Verdana" w:cs="Times New Roman"/>
          <w:b/>
        </w:rPr>
        <w:t>‘A existência de possuidor apto a ser considerado contribuinte do IPTU não implica a exclusão automática, do pólo passivo da obrigação tributária, do titular do domínio (assim entendido aquele que tem a propriedade registrada no Registro de Imóveis)’</w:t>
      </w:r>
      <w:r w:rsidRPr="00EE3B53">
        <w:rPr>
          <w:rFonts w:ascii="Verdana" w:eastAsia="Times New Roman" w:hAnsi="Verdana" w:cs="Times New Roman"/>
        </w:rPr>
        <w:t>. (STJ-1ª T. AgRg no AgIn nº 1.326.</w:t>
      </w:r>
      <w:r>
        <w:rPr>
          <w:rFonts w:ascii="Verdana" w:hAnsi="Verdana"/>
        </w:rPr>
        <w:t>550-PB, Ministro Luiz Fux, DJe.</w:t>
      </w:r>
      <w:r>
        <w:rPr>
          <w:rFonts w:ascii="Verdana" w:hAnsi="Verdana" w:cs="Arial"/>
        </w:rPr>
        <w:t xml:space="preserve"> </w:t>
      </w:r>
    </w:p>
    <w:p w:rsidR="003D6092" w:rsidRDefault="003D6092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B576B7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576B7" w:rsidRPr="00855404" w:rsidRDefault="00B576B7" w:rsidP="00B576B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 de Contribuintes de Itapema</w:t>
      </w:r>
      <w:r w:rsidR="00BF228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  <w:b/>
        </w:rPr>
        <w:t xml:space="preserve">CONHECER </w:t>
      </w:r>
      <w:r w:rsidRPr="0085540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DESPROVER</w:t>
      </w:r>
      <w:r w:rsidR="00BF2285">
        <w:rPr>
          <w:rFonts w:ascii="Verdana" w:hAnsi="Verdana"/>
          <w:b/>
        </w:rPr>
        <w:t>,</w:t>
      </w:r>
      <w:r w:rsidR="00BF2285" w:rsidRPr="00BF2285">
        <w:rPr>
          <w:rFonts w:ascii="Verdana" w:hAnsi="Verdana"/>
        </w:rPr>
        <w:t xml:space="preserve"> </w:t>
      </w:r>
      <w:r w:rsidR="003D6092">
        <w:rPr>
          <w:rFonts w:ascii="Verdana" w:hAnsi="Verdana"/>
        </w:rPr>
        <w:t>à</w:t>
      </w:r>
      <w:r w:rsidR="003D6092">
        <w:rPr>
          <w:rFonts w:ascii="Verdana" w:hAnsi="Verdana"/>
          <w:b/>
        </w:rPr>
        <w:t xml:space="preserve"> UNANIMIDADE</w:t>
      </w:r>
      <w:r w:rsidR="00BF2285" w:rsidRPr="00BF2285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126739" w:rsidRPr="00B576B7" w:rsidRDefault="00126739" w:rsidP="0012673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color w:val="FF0000"/>
        </w:rPr>
      </w:pPr>
    </w:p>
    <w:p w:rsidR="00FC2273" w:rsidRDefault="00FC2273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FF0000"/>
        </w:rPr>
      </w:pPr>
    </w:p>
    <w:p w:rsidR="00BF2285" w:rsidRPr="006619AE" w:rsidRDefault="00BF2285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3D6092" w:rsidRDefault="003D6092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323A47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RECURSO ORDINÁRI</w:t>
      </w:r>
      <w:r w:rsidR="00BD06D9" w:rsidRPr="006619AE">
        <w:rPr>
          <w:rFonts w:ascii="Verdana" w:hAnsi="Verdana"/>
          <w:b/>
        </w:rPr>
        <w:t xml:space="preserve">O:  </w:t>
      </w:r>
      <w:r w:rsidR="00662BA6" w:rsidRPr="006619AE">
        <w:rPr>
          <w:rFonts w:ascii="Verdana" w:hAnsi="Verdana"/>
          <w:b/>
        </w:rPr>
        <w:t xml:space="preserve"> </w:t>
      </w:r>
      <w:r w:rsidR="003D6092">
        <w:rPr>
          <w:rFonts w:ascii="Verdana" w:hAnsi="Verdana"/>
          <w:b/>
        </w:rPr>
        <w:t>2827</w:t>
      </w:r>
      <w:r w:rsidR="00BF2285">
        <w:rPr>
          <w:rFonts w:ascii="Verdana" w:hAnsi="Verdana"/>
          <w:b/>
        </w:rPr>
        <w:t>/2012</w:t>
      </w:r>
    </w:p>
    <w:p w:rsidR="00BF2285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 w:rsidRPr="006619AE">
        <w:rPr>
          <w:rFonts w:ascii="Verdana" w:hAnsi="Verdana"/>
          <w:b/>
        </w:rPr>
        <w:t xml:space="preserve">RECORRENTE: </w:t>
      </w:r>
      <w:r w:rsidR="00662BA6" w:rsidRPr="006619AE">
        <w:rPr>
          <w:rFonts w:ascii="Verdana" w:hAnsi="Verdana"/>
          <w:b/>
        </w:rPr>
        <w:t xml:space="preserve">                 </w:t>
      </w:r>
      <w:r w:rsidR="003D6092">
        <w:rPr>
          <w:rFonts w:ascii="Verdana" w:eastAsia="Times New Roman" w:hAnsi="Verdana" w:cs="Times New Roman"/>
          <w:b/>
          <w:bCs/>
        </w:rPr>
        <w:t xml:space="preserve">ANJE TRANSPORTES </w:t>
      </w:r>
      <w:r w:rsidR="00BF2285">
        <w:rPr>
          <w:rFonts w:ascii="Verdana" w:eastAsia="Times New Roman" w:hAnsi="Verdana" w:cs="Times New Roman"/>
          <w:b/>
          <w:bCs/>
        </w:rPr>
        <w:t>LTDA</w:t>
      </w:r>
      <w:r w:rsidR="003D6092">
        <w:rPr>
          <w:rFonts w:ascii="Verdana" w:eastAsia="Times New Roman" w:hAnsi="Verdana" w:cs="Times New Roman"/>
          <w:b/>
          <w:bCs/>
        </w:rPr>
        <w:t xml:space="preserve"> ME</w:t>
      </w:r>
    </w:p>
    <w:p w:rsidR="006619AE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RECORRIDO:                    FAZENDA MUNICIPAL DE ITAPEMA</w:t>
      </w:r>
    </w:p>
    <w:p w:rsidR="00323A47" w:rsidRPr="006619AE" w:rsidRDefault="00323A47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 xml:space="preserve">ASSUNTO:            </w:t>
      </w:r>
      <w:r w:rsidR="005E0370" w:rsidRPr="006619AE">
        <w:rPr>
          <w:rFonts w:ascii="Verdana" w:hAnsi="Verdana"/>
          <w:b/>
        </w:rPr>
        <w:t xml:space="preserve">   </w:t>
      </w:r>
      <w:r w:rsidR="000575A2" w:rsidRPr="006619AE">
        <w:rPr>
          <w:rFonts w:ascii="Verdana" w:hAnsi="Verdana"/>
          <w:b/>
        </w:rPr>
        <w:t xml:space="preserve">         </w:t>
      </w:r>
      <w:r w:rsidR="00BF2285">
        <w:rPr>
          <w:rFonts w:ascii="Verdana" w:hAnsi="Verdana"/>
          <w:b/>
        </w:rPr>
        <w:t>CANCELAMENTO</w:t>
      </w:r>
      <w:r w:rsidR="003D6092">
        <w:rPr>
          <w:rFonts w:ascii="Verdana" w:hAnsi="Verdana"/>
          <w:b/>
        </w:rPr>
        <w:t xml:space="preserve"> DE TLF E TSO</w:t>
      </w:r>
    </w:p>
    <w:p w:rsidR="000D0284" w:rsidRPr="006619AE" w:rsidRDefault="000D0284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E2ACA" w:rsidRPr="006619AE" w:rsidRDefault="002E2ACA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  <w:r w:rsidRPr="006619AE">
        <w:rPr>
          <w:rFonts w:ascii="Verdana" w:eastAsia="Times New Roman" w:hAnsi="Verdana" w:cs="Times New Roman"/>
          <w:b/>
          <w:bCs/>
        </w:rPr>
        <w:t>EMENTA</w:t>
      </w:r>
    </w:p>
    <w:p w:rsidR="002E2ACA" w:rsidRPr="006619AE" w:rsidRDefault="002E2ACA" w:rsidP="00C36919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</w:rPr>
      </w:pPr>
    </w:p>
    <w:p w:rsidR="00BF2285" w:rsidRDefault="003D6092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eastAsia="Verdana" w:hAnsi="Verdana" w:cs="Verdana"/>
        </w:rPr>
      </w:pPr>
      <w:r w:rsidRPr="00437482">
        <w:rPr>
          <w:rFonts w:ascii="Verdana" w:eastAsia="Verdana" w:hAnsi="Verdana" w:cs="Verdana"/>
          <w:b/>
        </w:rPr>
        <w:t xml:space="preserve">RECURSO ORDINÁRIO – </w:t>
      </w:r>
      <w:r>
        <w:rPr>
          <w:rFonts w:ascii="Verdana" w:eastAsia="Verdana" w:hAnsi="Verdana" w:cs="Verdana"/>
          <w:b/>
        </w:rPr>
        <w:t xml:space="preserve">SOLICITAÇÃO BAIXA DO CADASTRO MUNICIPAL. ALEGAÇÃO DE INATIVIDADE DA EMPRESA NOS ANOS DE 2007-2012. AUSENCIA DOS REQUISITOS LEGAIS PARA A COBRANÇA DAS TAXAS DE ALVARÁ. PREVISÃO ART. 280 E 282 DA LEI COMPLEMENTAR 23/2005. </w:t>
      </w:r>
      <w:r>
        <w:rPr>
          <w:rFonts w:ascii="Verdana" w:eastAsia="Verdana" w:hAnsi="Verdana" w:cs="Verdana"/>
        </w:rPr>
        <w:t>Para a cobrança da taxa de alvará é necessário que fique evidenciado o efetivo poder de polícia, porém no caso em tela não se constatou o enquadramento nos artigos 280 e 282 da Lei Complementar 23/2005, portanto, não havendo fato gerador para a cobrança das taxas, referentes aos anos de 2007-2012, sendo que o débito em aberto referente a TSO 2005 já encontra-se prescrito.</w:t>
      </w:r>
    </w:p>
    <w:p w:rsidR="003D6092" w:rsidRDefault="003D6092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6619AE">
        <w:rPr>
          <w:rFonts w:ascii="Verdana" w:hAnsi="Verdana"/>
          <w:b/>
        </w:rPr>
        <w:t>ACÓRDÃO</w:t>
      </w: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E2ACA" w:rsidRPr="006619AE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6619AE">
        <w:rPr>
          <w:rFonts w:ascii="Verdana" w:hAnsi="Verdana"/>
        </w:rPr>
        <w:t>Vistos e relatados estes autos, decide o Conselho Municipal de Contribuintes de Itapema</w:t>
      </w:r>
      <w:r w:rsidRPr="006619AE">
        <w:rPr>
          <w:rFonts w:ascii="Verdana" w:hAnsi="Verdana"/>
          <w:b/>
        </w:rPr>
        <w:t xml:space="preserve">, CONHECER </w:t>
      </w:r>
      <w:r w:rsidRPr="006619AE">
        <w:rPr>
          <w:rFonts w:ascii="Verdana" w:hAnsi="Verdana"/>
        </w:rPr>
        <w:t>e</w:t>
      </w:r>
      <w:r w:rsidR="003D6092">
        <w:rPr>
          <w:rFonts w:ascii="Verdana" w:hAnsi="Verdana"/>
        </w:rPr>
        <w:t xml:space="preserve"> </w:t>
      </w:r>
      <w:r w:rsidRPr="00BF2285">
        <w:rPr>
          <w:rFonts w:ascii="Verdana" w:hAnsi="Verdana"/>
          <w:b/>
        </w:rPr>
        <w:t>P</w:t>
      </w:r>
      <w:r w:rsidRPr="006619AE">
        <w:rPr>
          <w:rFonts w:ascii="Verdana" w:hAnsi="Verdana"/>
          <w:b/>
        </w:rPr>
        <w:t xml:space="preserve">ROVER </w:t>
      </w:r>
      <w:r w:rsidRPr="006619AE">
        <w:rPr>
          <w:rFonts w:ascii="Verdana" w:hAnsi="Verdana"/>
        </w:rPr>
        <w:t xml:space="preserve">à </w:t>
      </w:r>
      <w:r w:rsidRPr="006619AE">
        <w:rPr>
          <w:rFonts w:ascii="Verdana" w:hAnsi="Verdana"/>
          <w:b/>
        </w:rPr>
        <w:t xml:space="preserve">UNANIMIDADE </w:t>
      </w:r>
      <w:r w:rsidRPr="006619AE">
        <w:rPr>
          <w:rFonts w:ascii="Verdana" w:hAnsi="Verdana"/>
        </w:rPr>
        <w:t>ao Recurso interposto, nos termos do relatório e votos que ficam fazendo parte integrante do presente julgado.</w:t>
      </w:r>
    </w:p>
    <w:p w:rsidR="00FC2273" w:rsidRPr="00B576B7" w:rsidRDefault="00FC2273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color w:val="FF0000"/>
        </w:rPr>
      </w:pP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 w:rsidR="003D6092">
        <w:rPr>
          <w:rFonts w:ascii="Verdana" w:hAnsi="Verdana"/>
          <w:b/>
        </w:rPr>
        <w:t>O:   5077/2012</w:t>
      </w: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 w:rsidR="003D6092">
        <w:rPr>
          <w:rFonts w:ascii="Verdana" w:eastAsia="Times New Roman" w:hAnsi="Verdana" w:cs="Times New Roman"/>
          <w:b/>
          <w:bCs/>
        </w:rPr>
        <w:t>ADÃO ALVES DE MOURA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ASSUNTO:                        </w:t>
      </w:r>
      <w:r w:rsidR="003D6092">
        <w:rPr>
          <w:rFonts w:ascii="Verdana" w:hAnsi="Verdana"/>
          <w:b/>
        </w:rPr>
        <w:t>REMISSÃO DE IPTU</w:t>
      </w: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6619AE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2E2ACA" w:rsidRPr="00B576B7" w:rsidRDefault="002E2ACA" w:rsidP="002E2AC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FF0000"/>
        </w:rPr>
      </w:pPr>
    </w:p>
    <w:p w:rsidR="00BD4102" w:rsidRDefault="009759F7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hd w:val="clear" w:color="auto" w:fill="FFFFFF"/>
        </w:rPr>
      </w:pPr>
      <w:r w:rsidRPr="006E2E0F">
        <w:rPr>
          <w:rFonts w:ascii="Verdana" w:hAnsi="Verdana"/>
          <w:b/>
        </w:rPr>
        <w:t>TRIBUTÁRIO ADMINISTRATIVO –REMISSÃO DE TRIBUTO – INEXISTÊNCIA DE LEI ESPECIFICA AUTORIZADORA DO BENEFÍCIO – DESPROVIMENTO.</w:t>
      </w:r>
      <w:r>
        <w:rPr>
          <w:rFonts w:ascii="Verdana" w:hAnsi="Verdana"/>
        </w:rPr>
        <w:t xml:space="preserve"> </w:t>
      </w:r>
      <w:r>
        <w:rPr>
          <w:rFonts w:ascii="Verdana" w:hAnsi="Verdana"/>
          <w:shd w:val="clear" w:color="auto" w:fill="FFFFFF"/>
        </w:rPr>
        <w:t>Embora a aparente hipossuficiência financeira do contribuinte se faça presente, não é dado ao ente municipal deferir-lhe remissão do IPTU na ausência de lei específica que regule o aludido instituto. Exegese do § 5º do artigo 23 da Lei nº 38, de 5 de dezembro de 2011- Código Tributário Municipal.</w:t>
      </w:r>
    </w:p>
    <w:p w:rsidR="009759F7" w:rsidRDefault="009759F7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6619AE" w:rsidRPr="00855404" w:rsidRDefault="006619AE" w:rsidP="006619A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9759F7" w:rsidRPr="00855404" w:rsidRDefault="009759F7" w:rsidP="009759F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 de Contribuintes de Itapema</w:t>
      </w:r>
      <w:r>
        <w:rPr>
          <w:rFonts w:ascii="Verdana" w:hAnsi="Verdana"/>
          <w:b/>
        </w:rPr>
        <w:t xml:space="preserve">, </w:t>
      </w:r>
      <w:r w:rsidRPr="00855404">
        <w:rPr>
          <w:rFonts w:ascii="Verdana" w:hAnsi="Verdana"/>
          <w:b/>
        </w:rPr>
        <w:t xml:space="preserve">CONHECER </w:t>
      </w:r>
      <w:r w:rsidRPr="0085540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DESPROVER,</w:t>
      </w:r>
      <w:r w:rsidRPr="00BF2285">
        <w:rPr>
          <w:rFonts w:ascii="Verdana" w:hAnsi="Verdana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b/>
        </w:rPr>
        <w:t xml:space="preserve"> MAIORIA </w:t>
      </w:r>
      <w:r w:rsidRPr="009759F7">
        <w:rPr>
          <w:rFonts w:ascii="Verdana" w:hAnsi="Verdana"/>
        </w:rPr>
        <w:t>dos votos,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6619AE" w:rsidRDefault="006619AE" w:rsidP="009759F7">
      <w:pPr>
        <w:tabs>
          <w:tab w:val="left" w:pos="1770"/>
        </w:tabs>
        <w:contextualSpacing/>
        <w:jc w:val="center"/>
        <w:rPr>
          <w:rFonts w:ascii="Verdana" w:hAnsi="Verdana"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RECURSO ORDINÁRI</w:t>
      </w:r>
      <w:r w:rsidR="009759F7">
        <w:rPr>
          <w:rFonts w:ascii="Verdana" w:hAnsi="Verdana"/>
          <w:b/>
        </w:rPr>
        <w:t>O:   1285</w:t>
      </w:r>
      <w:r>
        <w:rPr>
          <w:rFonts w:ascii="Verdana" w:hAnsi="Verdana"/>
          <w:b/>
        </w:rPr>
        <w:t>/2010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RECORRENTE: </w:t>
      </w:r>
      <w:r>
        <w:rPr>
          <w:rFonts w:ascii="Verdana" w:hAnsi="Verdana"/>
          <w:b/>
        </w:rPr>
        <w:t xml:space="preserve">                 </w:t>
      </w:r>
      <w:r w:rsidR="009759F7">
        <w:rPr>
          <w:rFonts w:ascii="Verdana" w:eastAsia="Times New Roman" w:hAnsi="Verdana" w:cs="Times New Roman"/>
          <w:b/>
          <w:bCs/>
        </w:rPr>
        <w:t>G2 PARTICIPAÇÕES E ADM. DE BENS LTDA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RECORRIDO:                    FAZENDA MUNICIPAL DE ITAPEMA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 xml:space="preserve">ASSUNTO:               </w:t>
      </w:r>
      <w:r w:rsidR="009759F7">
        <w:rPr>
          <w:rFonts w:ascii="Verdana" w:hAnsi="Verdana"/>
          <w:b/>
        </w:rPr>
        <w:t xml:space="preserve">         RECÁLCULO DO</w:t>
      </w:r>
      <w:r>
        <w:rPr>
          <w:rFonts w:ascii="Verdana" w:hAnsi="Verdana"/>
          <w:b/>
        </w:rPr>
        <w:t xml:space="preserve"> IPTU</w:t>
      </w: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EMENTA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Verdana"/>
          <w:b/>
          <w:bCs/>
        </w:rPr>
      </w:pPr>
    </w:p>
    <w:p w:rsidR="00BD4102" w:rsidRPr="00BF2285" w:rsidRDefault="009759F7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/>
        </w:rPr>
      </w:pPr>
      <w:r w:rsidRPr="00C519C7">
        <w:rPr>
          <w:rFonts w:ascii="Verdana" w:hAnsi="Verdana"/>
          <w:b/>
        </w:rPr>
        <w:t>TRIBUTÁRIO. RECURSO ORDINÁRIO. PEDIDO DE RECONSIDERAÇÃO DE CÁLCULO DE IPTU-2010. TERRENO SEM BENFEITORIAS. FALTA DE INFORMAÇÃO DE COMPARECIMENTO PELO MUNICÍPIO. ERRO NO PROCEDIMENTO DO REQUERIMENTO INICIAL. ILEGITIMIDADE DE PARTE. NOTIFICAÇÃO ENVIADA POR AR. RECURSO DESPROVIDO.</w:t>
      </w:r>
    </w:p>
    <w:p w:rsidR="009759F7" w:rsidRDefault="009759F7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ACÓRDÃO</w:t>
      </w:r>
    </w:p>
    <w:p w:rsidR="00BD4102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D4102" w:rsidRPr="00855404" w:rsidRDefault="00BD4102" w:rsidP="00BD410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855404">
        <w:rPr>
          <w:rFonts w:ascii="Verdana" w:hAnsi="Verdana"/>
        </w:rPr>
        <w:t>Vistos e relatados estes autos, decide o Conselho Municipal de Contribuintes de Itapema</w:t>
      </w:r>
      <w:r>
        <w:rPr>
          <w:rFonts w:ascii="Verdana" w:hAnsi="Verdana"/>
          <w:b/>
        </w:rPr>
        <w:t xml:space="preserve">, </w:t>
      </w:r>
      <w:r w:rsidRPr="00855404">
        <w:rPr>
          <w:rFonts w:ascii="Verdana" w:hAnsi="Verdana"/>
          <w:b/>
        </w:rPr>
        <w:t xml:space="preserve">CONHECER </w:t>
      </w:r>
      <w:r w:rsidRPr="0085540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9759F7" w:rsidRPr="009759F7">
        <w:rPr>
          <w:rFonts w:ascii="Verdana" w:hAnsi="Verdana"/>
          <w:b/>
        </w:rPr>
        <w:t>DES</w:t>
      </w:r>
      <w:r>
        <w:rPr>
          <w:rFonts w:ascii="Verdana" w:hAnsi="Verdana"/>
          <w:b/>
        </w:rPr>
        <w:t>PROVER,</w:t>
      </w:r>
      <w:r w:rsidRPr="00BF22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à </w:t>
      </w:r>
      <w:r w:rsidRPr="00BD4102">
        <w:rPr>
          <w:rFonts w:ascii="Verdana" w:hAnsi="Verdana"/>
          <w:b/>
        </w:rPr>
        <w:t>UNANIMIDADE</w:t>
      </w:r>
      <w:r w:rsidRPr="00BF2285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</w:t>
      </w:r>
      <w:r w:rsidRPr="00855404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55404">
        <w:rPr>
          <w:rFonts w:ascii="Verdana" w:hAnsi="Verdana"/>
        </w:rPr>
        <w:t>Recurso</w:t>
      </w:r>
      <w:r>
        <w:rPr>
          <w:rFonts w:ascii="Verdana" w:hAnsi="Verdana"/>
        </w:rPr>
        <w:t xml:space="preserve"> interposto</w:t>
      </w:r>
      <w:r w:rsidRPr="00855404">
        <w:rPr>
          <w:rFonts w:ascii="Verdana" w:hAnsi="Verdana"/>
        </w:rPr>
        <w:t>, nos termos do relatório e votos que ficam fazendo parte integrante do presente julgado.</w:t>
      </w: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BD4102" w:rsidRDefault="00BD4102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</w:p>
    <w:p w:rsidR="00CB7F37" w:rsidRPr="00855404" w:rsidRDefault="00A529CA" w:rsidP="00C204FD">
      <w:pPr>
        <w:tabs>
          <w:tab w:val="left" w:pos="1770"/>
        </w:tabs>
        <w:contextualSpacing/>
        <w:jc w:val="right"/>
        <w:rPr>
          <w:rFonts w:ascii="Verdana" w:hAnsi="Verdana"/>
        </w:rPr>
      </w:pPr>
      <w:r w:rsidRPr="00855404">
        <w:rPr>
          <w:rFonts w:ascii="Verdana" w:hAnsi="Verdana"/>
        </w:rPr>
        <w:t>Itapema</w:t>
      </w:r>
      <w:r w:rsidR="00B7105E">
        <w:rPr>
          <w:rFonts w:ascii="Verdana" w:hAnsi="Verdana"/>
        </w:rPr>
        <w:t xml:space="preserve"> </w:t>
      </w:r>
      <w:r w:rsidR="00DF33A8">
        <w:rPr>
          <w:rFonts w:ascii="Verdana" w:hAnsi="Verdana"/>
        </w:rPr>
        <w:t>(SC)</w:t>
      </w:r>
      <w:r w:rsidR="00892C45" w:rsidRPr="00855404">
        <w:rPr>
          <w:rFonts w:ascii="Verdana" w:hAnsi="Verdana"/>
        </w:rPr>
        <w:t>,</w:t>
      </w:r>
      <w:r w:rsidR="00B576B7">
        <w:rPr>
          <w:rFonts w:ascii="Verdana" w:hAnsi="Verdana"/>
        </w:rPr>
        <w:t xml:space="preserve"> </w:t>
      </w:r>
      <w:r w:rsidR="00BD4102">
        <w:rPr>
          <w:rFonts w:ascii="Verdana" w:hAnsi="Verdana"/>
        </w:rPr>
        <w:t>2</w:t>
      </w:r>
      <w:r w:rsidR="009759F7">
        <w:rPr>
          <w:rFonts w:ascii="Verdana" w:hAnsi="Verdana"/>
        </w:rPr>
        <w:t>6</w:t>
      </w:r>
      <w:r w:rsidR="00662BA6">
        <w:rPr>
          <w:rFonts w:ascii="Verdana" w:hAnsi="Verdana"/>
        </w:rPr>
        <w:t xml:space="preserve"> </w:t>
      </w:r>
      <w:r w:rsidR="003827B6">
        <w:rPr>
          <w:rFonts w:ascii="Verdana" w:hAnsi="Verdana"/>
        </w:rPr>
        <w:t xml:space="preserve">de outubro </w:t>
      </w:r>
      <w:r w:rsidRPr="00855404">
        <w:rPr>
          <w:rFonts w:ascii="Verdana" w:hAnsi="Verdana"/>
        </w:rPr>
        <w:t>de 2012.</w:t>
      </w: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C36919" w:rsidRDefault="00C36919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  <w:bookmarkStart w:id="0" w:name="_GoBack"/>
      <w:bookmarkEnd w:id="0"/>
    </w:p>
    <w:p w:rsidR="00A529CA" w:rsidRPr="00CC65C0" w:rsidRDefault="00CC65C0" w:rsidP="00C36919">
      <w:pPr>
        <w:tabs>
          <w:tab w:val="left" w:pos="1050"/>
        </w:tabs>
        <w:spacing w:after="0" w:line="240" w:lineRule="auto"/>
        <w:contextualSpacing/>
        <w:jc w:val="center"/>
        <w:rPr>
          <w:rFonts w:ascii="Verdana" w:hAnsi="Verdana"/>
          <w:b/>
        </w:rPr>
      </w:pPr>
      <w:r w:rsidRPr="00CC65C0">
        <w:rPr>
          <w:rFonts w:ascii="Verdana" w:hAnsi="Verdana"/>
          <w:b/>
        </w:rPr>
        <w:t>Marília Salete da Silva</w:t>
      </w:r>
    </w:p>
    <w:p w:rsidR="00A529CA" w:rsidRPr="00855404" w:rsidRDefault="00A529CA" w:rsidP="00D51709">
      <w:pPr>
        <w:tabs>
          <w:tab w:val="left" w:pos="1050"/>
        </w:tabs>
        <w:spacing w:after="0" w:line="240" w:lineRule="auto"/>
        <w:jc w:val="center"/>
        <w:rPr>
          <w:rFonts w:ascii="Verdana" w:hAnsi="Verdana"/>
          <w:b/>
        </w:rPr>
      </w:pPr>
      <w:r w:rsidRPr="00855404">
        <w:rPr>
          <w:rFonts w:ascii="Verdana" w:hAnsi="Verdana"/>
          <w:b/>
        </w:rPr>
        <w:t>Sec</w:t>
      </w:r>
      <w:r w:rsidR="00855404" w:rsidRPr="00855404">
        <w:rPr>
          <w:rFonts w:ascii="Verdana" w:hAnsi="Verdana"/>
          <w:b/>
        </w:rPr>
        <w:t xml:space="preserve">retária </w:t>
      </w:r>
    </w:p>
    <w:sectPr w:rsidR="00A529CA" w:rsidRPr="00855404" w:rsidSect="00EE0B8A">
      <w:headerReference w:type="default" r:id="rId8"/>
      <w:footerReference w:type="default" r:id="rId9"/>
      <w:pgSz w:w="11906" w:h="16838" w:code="9"/>
      <w:pgMar w:top="1417" w:right="1701" w:bottom="1417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C1" w:rsidRDefault="00F856C1" w:rsidP="007C129E">
      <w:pPr>
        <w:spacing w:after="0" w:line="240" w:lineRule="auto"/>
      </w:pPr>
      <w:r>
        <w:separator/>
      </w:r>
    </w:p>
  </w:endnote>
  <w:endnote w:type="continuationSeparator" w:id="1">
    <w:p w:rsidR="00F856C1" w:rsidRDefault="00F856C1" w:rsidP="007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9E" w:rsidRDefault="00C234EA">
    <w:pPr>
      <w:pStyle w:val="Rodap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C1" w:rsidRDefault="00F856C1" w:rsidP="007C129E">
      <w:pPr>
        <w:spacing w:after="0" w:line="240" w:lineRule="auto"/>
      </w:pPr>
      <w:r>
        <w:separator/>
      </w:r>
    </w:p>
  </w:footnote>
  <w:footnote w:type="continuationSeparator" w:id="1">
    <w:p w:rsidR="00F856C1" w:rsidRDefault="00F856C1" w:rsidP="007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FE" w:rsidRDefault="008B4CFE" w:rsidP="008B4CFE">
    <w:pPr>
      <w:pStyle w:val="Cabealho"/>
      <w:ind w:left="709" w:right="282"/>
      <w:jc w:val="center"/>
      <w:rPr>
        <w:color w:val="365F91" w:themeColor="accent1" w:themeShade="BF"/>
      </w:rPr>
    </w:pPr>
  </w:p>
  <w:p w:rsidR="008B4CFE" w:rsidRDefault="000042FD" w:rsidP="00CB7F37">
    <w:pPr>
      <w:pStyle w:val="Cabealho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2350770</wp:posOffset>
          </wp:positionH>
          <wp:positionV relativeFrom="margin">
            <wp:posOffset>-1252855</wp:posOffset>
          </wp:positionV>
          <wp:extent cx="762000" cy="733425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B7101B" w:rsidP="00CB7F37">
    <w:pPr>
      <w:pStyle w:val="Cabealho"/>
      <w:jc w:val="center"/>
      <w:rPr>
        <w:rFonts w:ascii="Castellar" w:hAnsi="Castellar"/>
        <w:sz w:val="28"/>
        <w:szCs w:val="28"/>
      </w:rPr>
    </w:pPr>
    <w:r w:rsidRPr="00B7101B">
      <w:rPr>
        <w:noProof/>
        <w:color w:val="365F91" w:themeColor="accent1" w:themeShade="BF"/>
      </w:rPr>
      <w:pict>
        <v:group id="Group 17" o:spid="_x0000_s4097" style="position:absolute;left:0;text-align:left;margin-left:110.6pt;margin-top:77.7pt;width:442.55pt;height:38pt;z-index:251663360;mso-height-percent:900;mso-position-horizontal-relative:page;mso-position-vertical-relative:page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UYugMAAOAJAAAOAAAAZHJzL2Uyb0RvYy54bWzMVttu4zYQfS/QfyD0rugSyZaEOIusL0GB&#10;tBvsbj+AlqgLKpEqSUfOLvrvHQ4l2c4ibbALFPWDTHLI0cyZc0a8eXfsWvLEpGoEXznBle8QxnNR&#10;NLxaOb9/3rmJQ5SmvKCt4GzlPDPlvLv9+aeboc9YKGrRFkwScMJVNvQrp9a6zzxP5TXrqLoSPeNg&#10;LIXsqIaprLxC0gG8d60X+v7CG4QseilyphSsbqzRuUX/Zcly/aEsFdOkXTkQm8anxOfePL3bG5pV&#10;kvZ1k49h0O+IoqMNh5fOrjZUU3KQzTeuuiaXQolSX+Wi80RZNjnDHCCbwH+Rzb0Uhx5zqbKh6meY&#10;ANoXOH232/y3p0dJmgJq5xBOOygRvpUES4PN0FcZbLmX/af+UdoEYfgg8j8UmL2XdjOv7GayH34V&#10;BfijBy0Qm2MpO+MCsiZHLMHzXAJ21CSHxXgR+tdJ7JAcbFESLvyxRnkNhTTHgFBgSm3l8no7Hgzi&#10;JLy2x4LoGs0ezewrMcwxLJMTUE2d0FQ/huanmvYMi6QMVCOa4YTmHWSPW0iQWERx25pbOPMjH+Ek&#10;XKxryiuGuz8/9wBdYE5A9GdHzERBLf4V3hRxAizQCc0mhA1QEJ3BF6GdUaJZL5W+Z6IjZrBylJa0&#10;qWq9FpyDkIQMsIz06UFpE9fpgKkqF7umbWGdZi0nA5QoDmM8oETbFMZobKhstm4leaKgSZrnjGu7&#10;rz10wBi7voz9qfKwbEqP26eIZy8YxsULQDO8wDBqRovtONa0ae0Ywm65iQQAgUTGkRXr19RPt8k2&#10;idwoXGzdyN9s3LvdOnIXu2AZb6436/Um+MskFURZ3RQF4yavqXEE0duoNLYwK/m5dcwAepfeMUUI&#10;dvrHoJEUhgeWz3tRPD/KiSzA7v+I5qA42zQ+AkGAvC0jAWpv5OzUNZRtGTPH76QUg6kPiO+C5PbA&#10;m0l+0Qwmhkc+cB4J/k0nOFF25LiEuN/MasOVsyr9T3l0oQYlq/0sth3+sKeAEE+qfJVwtmvgd+xr&#10;GoSR/z5M3d0iWbrRLorddOknrh+k79OFH6XRZncpjYeGsx+Xxj+0kvPcoF2MHQMEfpYbzbpGwxWj&#10;bTr4dsybaPZad5iVbcKfNDf9v649IgW0TLhiwGUIBrWQXxwywMUC+uifByqZQ9pfONA9DaLI3ERw&#10;EsXLECby3LI/t1Ceg6uVox1ih2ttby+HXprebORjaWk+NGWDjdnIx3YEiNtMsCHgVxCuEZjLeOUx&#10;95TzOe4/Xcxu/wYAAP//AwBQSwMEFAAGAAgAAAAhAEvKBA3gAAAADAEAAA8AAABkcnMvZG93bnJl&#10;di54bWxMj0FOwzAQRfdI3MEaJDaIOknbACFOVRCV2IBE4QDT2MQR8TiKnSa9PdMVLEfv6/835WZ2&#10;nTiaIbSeFKSLBISh2uuWGgVfn7vbexAhImnsPBkFJxNgU11elFhoP9GHOe5jI7iEQoEKbIx9IWWo&#10;rXEYFr43xOzbDw4jn0Mj9YATl7tOZkmSS4ct8YLF3jxbU//sR6fgNb7k4x2+jw+naXejn+zUpG9b&#10;pa6v5u0jiGjm+BeGsz6rQ8VOBz+SDqJTkGVpxlEG6/UKxDmRJvkSxIHZMl2BrEr5/4nqFwAA//8D&#10;AFBLAQItABQABgAIAAAAIQC2gziS/gAAAOEBAAATAAAAAAAAAAAAAAAAAAAAAABbQ29udGVudF9U&#10;eXBlc10ueG1sUEsBAi0AFAAGAAgAAAAhADj9If/WAAAAlAEAAAsAAAAAAAAAAAAAAAAALwEAAF9y&#10;ZWxzLy5yZWxzUEsBAi0AFAAGAAgAAAAhAErHdRi6AwAA4AkAAA4AAAAAAAAAAAAAAAAALgIAAGRy&#10;cy9lMm9Eb2MueG1sUEsBAi0AFAAGAAgAAAAhAEvKBA3gAAAADAEAAA8AAAAAAAAAAAAAAAAAFAYA&#10;AGRycy9kb3ducmV2LnhtbFBLBQYAAAAABAAEAPMAAAAh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409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<v:rect id="Rectangle 19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w10:wrap anchorx="page" anchory="page"/>
        </v:group>
      </w:pict>
    </w:r>
  </w:p>
  <w:p w:rsidR="008B4CFE" w:rsidRPr="00CB7F37" w:rsidRDefault="008B4CFE" w:rsidP="00CB7F37">
    <w:pPr>
      <w:pStyle w:val="Cabealho"/>
      <w:jc w:val="center"/>
      <w:rPr>
        <w:rFonts w:ascii="Castellar" w:hAnsi="Castellar"/>
        <w:sz w:val="28"/>
        <w:szCs w:val="28"/>
      </w:rPr>
    </w:pPr>
    <w:r w:rsidRPr="00CB7F37">
      <w:rPr>
        <w:rFonts w:ascii="Castellar" w:hAnsi="Castellar"/>
        <w:sz w:val="28"/>
        <w:szCs w:val="28"/>
      </w:rPr>
      <w:t>CONSELHO MUNICIPAL DE CONTRIBUINTES DE ITAPEMA</w:t>
    </w:r>
  </w:p>
  <w:p w:rsidR="007C129E" w:rsidRDefault="008B4CFE" w:rsidP="00E9665F">
    <w:pPr>
      <w:pStyle w:val="Cabealho"/>
      <w:jc w:val="center"/>
    </w:pPr>
    <w:r w:rsidRPr="00CB7F37">
      <w:rPr>
        <w:rFonts w:ascii="Castellar" w:hAnsi="Castellar"/>
        <w:sz w:val="28"/>
        <w:szCs w:val="28"/>
      </w:rPr>
      <w:t>- C O M C I T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8F"/>
    <w:multiLevelType w:val="hybridMultilevel"/>
    <w:tmpl w:val="1C68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  <o:rules v:ext="edit">
        <o:r id="V:Rule2" type="connector" idref="#AutoShape 1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29E"/>
    <w:rsid w:val="000042FD"/>
    <w:rsid w:val="000076AE"/>
    <w:rsid w:val="000266A1"/>
    <w:rsid w:val="000447FF"/>
    <w:rsid w:val="000543DA"/>
    <w:rsid w:val="00055D7F"/>
    <w:rsid w:val="000575A2"/>
    <w:rsid w:val="0007016E"/>
    <w:rsid w:val="0007613D"/>
    <w:rsid w:val="00083A48"/>
    <w:rsid w:val="00084AF7"/>
    <w:rsid w:val="00087190"/>
    <w:rsid w:val="00097060"/>
    <w:rsid w:val="000A0FA9"/>
    <w:rsid w:val="000A26C7"/>
    <w:rsid w:val="000A59C5"/>
    <w:rsid w:val="000B7466"/>
    <w:rsid w:val="000D0225"/>
    <w:rsid w:val="000D0284"/>
    <w:rsid w:val="000D195B"/>
    <w:rsid w:val="00120E40"/>
    <w:rsid w:val="00126739"/>
    <w:rsid w:val="001374E5"/>
    <w:rsid w:val="00140F3B"/>
    <w:rsid w:val="00146DEB"/>
    <w:rsid w:val="00165213"/>
    <w:rsid w:val="0017730F"/>
    <w:rsid w:val="00192BC7"/>
    <w:rsid w:val="00192F2D"/>
    <w:rsid w:val="001959C9"/>
    <w:rsid w:val="001A0C1A"/>
    <w:rsid w:val="001A1664"/>
    <w:rsid w:val="001A506C"/>
    <w:rsid w:val="001B77F6"/>
    <w:rsid w:val="001D4B10"/>
    <w:rsid w:val="001D6C9C"/>
    <w:rsid w:val="001E60AC"/>
    <w:rsid w:val="001E7903"/>
    <w:rsid w:val="001F7782"/>
    <w:rsid w:val="0020189C"/>
    <w:rsid w:val="00203D02"/>
    <w:rsid w:val="002125DB"/>
    <w:rsid w:val="002178B8"/>
    <w:rsid w:val="00233BF2"/>
    <w:rsid w:val="00250106"/>
    <w:rsid w:val="002B3E43"/>
    <w:rsid w:val="002C78D3"/>
    <w:rsid w:val="002D197B"/>
    <w:rsid w:val="002D6FB2"/>
    <w:rsid w:val="002E2ACA"/>
    <w:rsid w:val="002E58BF"/>
    <w:rsid w:val="00304117"/>
    <w:rsid w:val="00323A47"/>
    <w:rsid w:val="00331CA4"/>
    <w:rsid w:val="00332B03"/>
    <w:rsid w:val="00340E26"/>
    <w:rsid w:val="00375837"/>
    <w:rsid w:val="003827B6"/>
    <w:rsid w:val="00384450"/>
    <w:rsid w:val="00384E01"/>
    <w:rsid w:val="003A6E37"/>
    <w:rsid w:val="003B10A3"/>
    <w:rsid w:val="003B6D17"/>
    <w:rsid w:val="003D6092"/>
    <w:rsid w:val="00406288"/>
    <w:rsid w:val="004119FC"/>
    <w:rsid w:val="0044085E"/>
    <w:rsid w:val="00455C65"/>
    <w:rsid w:val="00470164"/>
    <w:rsid w:val="0047368D"/>
    <w:rsid w:val="004809A7"/>
    <w:rsid w:val="004957D4"/>
    <w:rsid w:val="004A550D"/>
    <w:rsid w:val="004C6F3C"/>
    <w:rsid w:val="004D3086"/>
    <w:rsid w:val="00500B56"/>
    <w:rsid w:val="00500E7D"/>
    <w:rsid w:val="005248E1"/>
    <w:rsid w:val="005331C4"/>
    <w:rsid w:val="005474B4"/>
    <w:rsid w:val="005542C4"/>
    <w:rsid w:val="00563C40"/>
    <w:rsid w:val="00577223"/>
    <w:rsid w:val="00586C3A"/>
    <w:rsid w:val="005E0370"/>
    <w:rsid w:val="005E778F"/>
    <w:rsid w:val="00604508"/>
    <w:rsid w:val="00606021"/>
    <w:rsid w:val="00620E8E"/>
    <w:rsid w:val="00626647"/>
    <w:rsid w:val="006475EA"/>
    <w:rsid w:val="0065791B"/>
    <w:rsid w:val="006619AE"/>
    <w:rsid w:val="00662BA6"/>
    <w:rsid w:val="006648B6"/>
    <w:rsid w:val="006754A7"/>
    <w:rsid w:val="00680214"/>
    <w:rsid w:val="006B581D"/>
    <w:rsid w:val="006B7EC6"/>
    <w:rsid w:val="006D1EC5"/>
    <w:rsid w:val="006D25C7"/>
    <w:rsid w:val="006D6CD3"/>
    <w:rsid w:val="006E1217"/>
    <w:rsid w:val="006F400D"/>
    <w:rsid w:val="00703438"/>
    <w:rsid w:val="007A0C6C"/>
    <w:rsid w:val="007A68CB"/>
    <w:rsid w:val="007B3A1B"/>
    <w:rsid w:val="007B41BA"/>
    <w:rsid w:val="007B44B4"/>
    <w:rsid w:val="007C01ED"/>
    <w:rsid w:val="007C129E"/>
    <w:rsid w:val="007C1AA1"/>
    <w:rsid w:val="007C687B"/>
    <w:rsid w:val="007E0A9D"/>
    <w:rsid w:val="0081259C"/>
    <w:rsid w:val="008203BF"/>
    <w:rsid w:val="00837514"/>
    <w:rsid w:val="00845E60"/>
    <w:rsid w:val="0085057A"/>
    <w:rsid w:val="00855404"/>
    <w:rsid w:val="00862312"/>
    <w:rsid w:val="00863F8C"/>
    <w:rsid w:val="0087074D"/>
    <w:rsid w:val="00892C45"/>
    <w:rsid w:val="008B4CFE"/>
    <w:rsid w:val="008C42AF"/>
    <w:rsid w:val="008F03D9"/>
    <w:rsid w:val="008F0F09"/>
    <w:rsid w:val="00925BDD"/>
    <w:rsid w:val="00963934"/>
    <w:rsid w:val="009640EF"/>
    <w:rsid w:val="00966B42"/>
    <w:rsid w:val="00970F2F"/>
    <w:rsid w:val="009759F7"/>
    <w:rsid w:val="00990186"/>
    <w:rsid w:val="009A64FB"/>
    <w:rsid w:val="009A79C2"/>
    <w:rsid w:val="009B1E56"/>
    <w:rsid w:val="009C68ED"/>
    <w:rsid w:val="009E2E89"/>
    <w:rsid w:val="009E7517"/>
    <w:rsid w:val="00A125A5"/>
    <w:rsid w:val="00A13BCE"/>
    <w:rsid w:val="00A14B21"/>
    <w:rsid w:val="00A2549E"/>
    <w:rsid w:val="00A34CF7"/>
    <w:rsid w:val="00A35283"/>
    <w:rsid w:val="00A4239A"/>
    <w:rsid w:val="00A45388"/>
    <w:rsid w:val="00A529CA"/>
    <w:rsid w:val="00A7182B"/>
    <w:rsid w:val="00A74504"/>
    <w:rsid w:val="00A81CCD"/>
    <w:rsid w:val="00A8603B"/>
    <w:rsid w:val="00A861E3"/>
    <w:rsid w:val="00A87278"/>
    <w:rsid w:val="00A878FE"/>
    <w:rsid w:val="00AA1B1F"/>
    <w:rsid w:val="00AA3CEE"/>
    <w:rsid w:val="00AB7BDD"/>
    <w:rsid w:val="00AD2EA8"/>
    <w:rsid w:val="00AD5A99"/>
    <w:rsid w:val="00AE29D0"/>
    <w:rsid w:val="00B03BA9"/>
    <w:rsid w:val="00B05F6E"/>
    <w:rsid w:val="00B201D2"/>
    <w:rsid w:val="00B36E20"/>
    <w:rsid w:val="00B423D3"/>
    <w:rsid w:val="00B45E11"/>
    <w:rsid w:val="00B576B7"/>
    <w:rsid w:val="00B7101B"/>
    <w:rsid w:val="00B7105E"/>
    <w:rsid w:val="00B71B1B"/>
    <w:rsid w:val="00B7372D"/>
    <w:rsid w:val="00B76DC4"/>
    <w:rsid w:val="00B83159"/>
    <w:rsid w:val="00B878D6"/>
    <w:rsid w:val="00B970C7"/>
    <w:rsid w:val="00BB3C3E"/>
    <w:rsid w:val="00BD06D9"/>
    <w:rsid w:val="00BD4102"/>
    <w:rsid w:val="00BE1529"/>
    <w:rsid w:val="00BF2285"/>
    <w:rsid w:val="00BF6A47"/>
    <w:rsid w:val="00C204FD"/>
    <w:rsid w:val="00C234EA"/>
    <w:rsid w:val="00C23687"/>
    <w:rsid w:val="00C27AF6"/>
    <w:rsid w:val="00C31A75"/>
    <w:rsid w:val="00C36919"/>
    <w:rsid w:val="00C428A9"/>
    <w:rsid w:val="00C56AF2"/>
    <w:rsid w:val="00C56FB7"/>
    <w:rsid w:val="00C83B88"/>
    <w:rsid w:val="00C857A3"/>
    <w:rsid w:val="00C91277"/>
    <w:rsid w:val="00C932A4"/>
    <w:rsid w:val="00C932FE"/>
    <w:rsid w:val="00C93E52"/>
    <w:rsid w:val="00CB0D51"/>
    <w:rsid w:val="00CB7F37"/>
    <w:rsid w:val="00CC65C0"/>
    <w:rsid w:val="00CF0AE4"/>
    <w:rsid w:val="00CF24CA"/>
    <w:rsid w:val="00CF5535"/>
    <w:rsid w:val="00D15091"/>
    <w:rsid w:val="00D27629"/>
    <w:rsid w:val="00D34D0B"/>
    <w:rsid w:val="00D35320"/>
    <w:rsid w:val="00D36314"/>
    <w:rsid w:val="00D4369B"/>
    <w:rsid w:val="00D45010"/>
    <w:rsid w:val="00D51709"/>
    <w:rsid w:val="00D6617E"/>
    <w:rsid w:val="00D876BF"/>
    <w:rsid w:val="00DB5977"/>
    <w:rsid w:val="00DB797C"/>
    <w:rsid w:val="00DC6375"/>
    <w:rsid w:val="00DD1467"/>
    <w:rsid w:val="00DD1DAE"/>
    <w:rsid w:val="00DD6D62"/>
    <w:rsid w:val="00DE1E8C"/>
    <w:rsid w:val="00DE724E"/>
    <w:rsid w:val="00DF33A8"/>
    <w:rsid w:val="00E00FD9"/>
    <w:rsid w:val="00E018A5"/>
    <w:rsid w:val="00E0615D"/>
    <w:rsid w:val="00E2319A"/>
    <w:rsid w:val="00E24D80"/>
    <w:rsid w:val="00E30BA8"/>
    <w:rsid w:val="00E750DA"/>
    <w:rsid w:val="00E7654D"/>
    <w:rsid w:val="00E95A00"/>
    <w:rsid w:val="00E9665F"/>
    <w:rsid w:val="00EA2FB8"/>
    <w:rsid w:val="00EA6087"/>
    <w:rsid w:val="00EB1596"/>
    <w:rsid w:val="00EC023A"/>
    <w:rsid w:val="00ED5C22"/>
    <w:rsid w:val="00EE0B8A"/>
    <w:rsid w:val="00EE2791"/>
    <w:rsid w:val="00F01959"/>
    <w:rsid w:val="00F04EB2"/>
    <w:rsid w:val="00F2341A"/>
    <w:rsid w:val="00F5096A"/>
    <w:rsid w:val="00F520A4"/>
    <w:rsid w:val="00F62CFC"/>
    <w:rsid w:val="00F74CB7"/>
    <w:rsid w:val="00F856C1"/>
    <w:rsid w:val="00F95BAE"/>
    <w:rsid w:val="00FA20B0"/>
    <w:rsid w:val="00FB1C6E"/>
    <w:rsid w:val="00FC0E74"/>
    <w:rsid w:val="00FC2273"/>
    <w:rsid w:val="00FC2CAA"/>
    <w:rsid w:val="00FC6824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C6"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uiPriority w:val="99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o">
    <w:name w:val="Texto"/>
    <w:uiPriority w:val="99"/>
    <w:rsid w:val="00EE0B8A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Relator">
    <w:name w:val="Relator"/>
    <w:basedOn w:val="Ementa"/>
    <w:next w:val="Ementa"/>
    <w:uiPriority w:val="99"/>
    <w:rsid w:val="00EE0B8A"/>
    <w:pPr>
      <w:spacing w:after="800"/>
      <w:ind w:left="0" w:firstLine="0"/>
    </w:pPr>
    <w:rPr>
      <w:rFonts w:eastAsiaTheme="minorEastAsia"/>
    </w:rPr>
  </w:style>
  <w:style w:type="paragraph" w:customStyle="1" w:styleId="Assinaturas">
    <w:name w:val="Assinaturas"/>
    <w:uiPriority w:val="99"/>
    <w:rsid w:val="00EE0B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9D51-D4B2-4AB4-BD31-1D8E6CF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CONTRIBUINTES DE ITAPEMA - C O M C I T -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CONTRIBUINTES DE ITAPEMA - C O M C I T -</dc:title>
  <dc:creator>usuario</dc:creator>
  <cp:lastModifiedBy>Proprietario</cp:lastModifiedBy>
  <cp:revision>4</cp:revision>
  <cp:lastPrinted>2012-10-25T15:12:00Z</cp:lastPrinted>
  <dcterms:created xsi:type="dcterms:W3CDTF">2012-10-25T15:26:00Z</dcterms:created>
  <dcterms:modified xsi:type="dcterms:W3CDTF">2012-10-25T15:39:00Z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-2050507544</vt:i4>
  </property>
</Properties>
</file>