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423CAC" w:rsidRDefault="00E822DF" w:rsidP="001F4D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3CAC">
        <w:rPr>
          <w:rFonts w:ascii="Arial" w:hAnsi="Arial" w:cs="Arial"/>
          <w:b/>
          <w:sz w:val="24"/>
          <w:szCs w:val="24"/>
        </w:rPr>
        <w:t>CONVOCAÇÃO</w:t>
      </w:r>
      <w:r w:rsidR="00423CAC" w:rsidRPr="00423CAC">
        <w:rPr>
          <w:rFonts w:ascii="Arial" w:hAnsi="Arial" w:cs="Arial"/>
          <w:b/>
          <w:sz w:val="24"/>
          <w:szCs w:val="24"/>
        </w:rPr>
        <w:t xml:space="preserve"> 045</w:t>
      </w:r>
      <w:r w:rsidRPr="00423CAC">
        <w:rPr>
          <w:rFonts w:ascii="Arial" w:hAnsi="Arial" w:cs="Arial"/>
          <w:b/>
          <w:sz w:val="24"/>
          <w:szCs w:val="24"/>
        </w:rPr>
        <w:t>/2017</w:t>
      </w:r>
    </w:p>
    <w:p w:rsidR="00C25E9C" w:rsidRDefault="00C25E9C" w:rsidP="00C25E9C">
      <w:pPr>
        <w:spacing w:line="240" w:lineRule="auto"/>
        <w:jc w:val="center"/>
        <w:rPr>
          <w:rFonts w:ascii="Arial" w:hAnsi="Arial" w:cs="Arial"/>
          <w:b/>
        </w:rPr>
      </w:pPr>
      <w:r w:rsidRPr="00D97605">
        <w:rPr>
          <w:rFonts w:ascii="Arial" w:hAnsi="Arial" w:cs="Arial"/>
          <w:b/>
        </w:rPr>
        <w:t>PROCESSO SELETIVO 001/2017 – ANO LETIVO 2017 (</w:t>
      </w:r>
      <w:r>
        <w:rPr>
          <w:rFonts w:ascii="Arial" w:hAnsi="Arial" w:cs="Arial"/>
          <w:b/>
        </w:rPr>
        <w:t xml:space="preserve">2ª Semestre - </w:t>
      </w:r>
      <w:r w:rsidRPr="00D97605">
        <w:rPr>
          <w:rFonts w:ascii="Arial" w:hAnsi="Arial" w:cs="Arial"/>
          <w:b/>
        </w:rPr>
        <w:t>Educação)</w:t>
      </w:r>
    </w:p>
    <w:p w:rsidR="001F4DC7" w:rsidRPr="001F4DC7" w:rsidRDefault="00E822DF" w:rsidP="001F4DC7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DATA PARA ENTREGA DA DO</w:t>
      </w:r>
      <w:r w:rsidR="001F4DC7" w:rsidRPr="00FC260F">
        <w:rPr>
          <w:rFonts w:ascii="Arial" w:hAnsi="Arial" w:cs="Arial"/>
          <w:b/>
        </w:rPr>
        <w:t>CUMENTAÇÃO:</w:t>
      </w:r>
      <w:r w:rsidR="001F4DC7" w:rsidRPr="001F4DC7">
        <w:rPr>
          <w:rFonts w:ascii="Arial" w:hAnsi="Arial" w:cs="Arial"/>
        </w:rPr>
        <w:t xml:space="preserve"> </w:t>
      </w:r>
      <w:r w:rsidR="00052A13">
        <w:rPr>
          <w:rFonts w:ascii="Arial" w:hAnsi="Arial" w:cs="Arial"/>
        </w:rPr>
        <w:t xml:space="preserve">comparecer no RH </w:t>
      </w:r>
      <w:r w:rsidR="001F4DC7" w:rsidRPr="001F4DC7">
        <w:rPr>
          <w:rFonts w:ascii="Arial" w:hAnsi="Arial" w:cs="Arial"/>
        </w:rPr>
        <w:t xml:space="preserve">após a escolha da vaga </w:t>
      </w:r>
    </w:p>
    <w:p w:rsidR="00E822DF" w:rsidRPr="001F4DC7" w:rsidRDefault="00E822DF" w:rsidP="001F4DC7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 w:rsidRPr="001F4DC7">
        <w:rPr>
          <w:rFonts w:ascii="Arial" w:hAnsi="Arial" w:cs="Arial"/>
        </w:rPr>
        <w:t xml:space="preserve"> as 17:00h </w:t>
      </w:r>
    </w:p>
    <w:p w:rsidR="001F4DC7" w:rsidRDefault="001F4DC7" w:rsidP="001F4DC7">
      <w:pPr>
        <w:spacing w:line="240" w:lineRule="auto"/>
        <w:rPr>
          <w:rFonts w:ascii="Arial" w:hAnsi="Arial" w:cs="Arial"/>
          <w:b/>
          <w:u w:val="single"/>
        </w:rPr>
      </w:pPr>
    </w:p>
    <w:p w:rsidR="001F4DC7" w:rsidRDefault="00E822DF" w:rsidP="001F4DC7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1F4DC7" w:rsidRDefault="001F4DC7" w:rsidP="001F4DC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1F4DC7" w:rsidRDefault="00E822DF" w:rsidP="001F4DC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1F4DC7" w:rsidRDefault="00E822DF" w:rsidP="001F4DC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</w:t>
      </w:r>
      <w:r w:rsidR="001F4DC7" w:rsidRPr="001F4DC7">
        <w:rPr>
          <w:rFonts w:ascii="Arial" w:hAnsi="Arial" w:cs="Arial"/>
        </w:rPr>
        <w:t>;</w:t>
      </w:r>
      <w:r w:rsidRPr="001F4DC7">
        <w:rPr>
          <w:rFonts w:ascii="Arial" w:hAnsi="Arial" w:cs="Arial"/>
        </w:rPr>
        <w:t xml:space="preserve"> </w:t>
      </w:r>
    </w:p>
    <w:p w:rsidR="001F4DC7" w:rsidRDefault="001F4DC7" w:rsidP="001F4DC7">
      <w:pPr>
        <w:spacing w:line="240" w:lineRule="auto"/>
        <w:rPr>
          <w:rFonts w:ascii="Arial" w:hAnsi="Arial" w:cs="Arial"/>
        </w:rPr>
      </w:pPr>
    </w:p>
    <w:p w:rsidR="00E822DF" w:rsidRPr="001F4DC7" w:rsidRDefault="00E822DF" w:rsidP="001F4DC7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1F4DC7" w:rsidRPr="001F4DC7" w:rsidRDefault="00E822DF" w:rsidP="001F4DC7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Carteira de Identidade (RG);</w:t>
      </w:r>
      <w:r w:rsidR="001F4DC7" w:rsidRPr="001F4DC7"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  <w:b/>
        </w:rPr>
        <w:t>APRESENTAÇÃO OBRIGATÓRIA</w:t>
      </w:r>
    </w:p>
    <w:p w:rsidR="001F4DC7" w:rsidRDefault="00E822DF" w:rsidP="001F4DC7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1F4DC7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1F4DC7" w:rsidRPr="001F4DC7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1F4DC7" w:rsidRPr="001F4DC7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</w:t>
      </w:r>
      <w:r w:rsidR="001F4DC7" w:rsidRPr="001F4DC7">
        <w:rPr>
          <w:rFonts w:ascii="Arial" w:hAnsi="Arial" w:cs="Arial"/>
        </w:rPr>
        <w:t>T</w:t>
      </w:r>
      <w:r w:rsidRPr="001F4DC7">
        <w:rPr>
          <w:rFonts w:ascii="Arial" w:hAnsi="Arial" w:cs="Arial"/>
        </w:rPr>
        <w:t>R</w:t>
      </w:r>
      <w:r w:rsidR="001F4DC7" w:rsidRPr="001F4DC7">
        <w:rPr>
          <w:rFonts w:ascii="Arial" w:hAnsi="Arial" w:cs="Arial"/>
        </w:rPr>
        <w:t>E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DA71EC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</w:t>
      </w:r>
      <w:r w:rsidR="006A1133" w:rsidRPr="006A1133">
        <w:rPr>
          <w:rFonts w:ascii="Arial" w:hAnsi="Arial" w:cs="Arial"/>
        </w:rPr>
        <w:t xml:space="preserve"> </w:t>
      </w:r>
      <w:r w:rsidRPr="006A1133">
        <w:rPr>
          <w:rFonts w:ascii="Arial" w:hAnsi="Arial" w:cs="Arial"/>
        </w:rPr>
        <w:t>www.tj.sc.gov.br ou www.dpf.gov.br (este site deve ser acessado pelo navegador Mozilla/Firefox)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5C66B0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Solicitamos que o candidato no ato da escolha da vaga já esteja com todos os documentos, para que o processo seja agilizado.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FC260F" w:rsidRDefault="00FC260F" w:rsidP="006A1133">
      <w:pPr>
        <w:spacing w:line="240" w:lineRule="auto"/>
        <w:rPr>
          <w:rFonts w:ascii="Arial" w:hAnsi="Arial" w:cs="Arial"/>
        </w:rPr>
      </w:pPr>
    </w:p>
    <w:p w:rsidR="00FC260F" w:rsidRDefault="00FC260F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6A1133">
        <w:rPr>
          <w:rFonts w:ascii="Arial" w:hAnsi="Arial" w:cs="Arial"/>
          <w:b/>
          <w:sz w:val="28"/>
        </w:rPr>
        <w:lastRenderedPageBreak/>
        <w:t>QUADRO PARA ESCOLHA DE VAGAS</w:t>
      </w:r>
      <w:r w:rsidR="007C7381">
        <w:rPr>
          <w:rFonts w:ascii="Arial" w:hAnsi="Arial" w:cs="Arial"/>
          <w:b/>
          <w:sz w:val="28"/>
        </w:rPr>
        <w:t xml:space="preserve"> </w:t>
      </w:r>
    </w:p>
    <w:p w:rsidR="007C7381" w:rsidRDefault="007C7381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Seletivo 001/2017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FC260F">
        <w:rPr>
          <w:rFonts w:ascii="Arial" w:hAnsi="Arial" w:cs="Arial"/>
          <w:b/>
          <w:sz w:val="28"/>
        </w:rPr>
        <w:t xml:space="preserve">Auditório da </w:t>
      </w:r>
      <w:r>
        <w:rPr>
          <w:rFonts w:ascii="Arial" w:hAnsi="Arial" w:cs="Arial"/>
          <w:b/>
          <w:sz w:val="28"/>
        </w:rPr>
        <w:t xml:space="preserve">Escola Municipal </w:t>
      </w:r>
      <w:r w:rsidR="00F765B8">
        <w:rPr>
          <w:rFonts w:ascii="Arial" w:hAnsi="Arial" w:cs="Arial"/>
          <w:b/>
          <w:sz w:val="28"/>
        </w:rPr>
        <w:t xml:space="preserve">Maria Linhares de Souza – Rua 810, nº 301 – Bairro Alto São Bento - </w:t>
      </w:r>
      <w:r>
        <w:rPr>
          <w:rFonts w:ascii="Arial" w:hAnsi="Arial" w:cs="Arial"/>
          <w:b/>
          <w:sz w:val="28"/>
        </w:rPr>
        <w:t>Itapema/SC</w:t>
      </w:r>
      <w:r w:rsidR="00F765B8">
        <w:rPr>
          <w:rFonts w:ascii="Arial" w:hAnsi="Arial" w:cs="Arial"/>
          <w:b/>
          <w:sz w:val="28"/>
        </w:rPr>
        <w:t xml:space="preserve"> – Fone: 3267-1452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F765B8" w:rsidRDefault="00F765B8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6A1133" w:rsidRPr="00323FDB" w:rsidRDefault="00F765B8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</w:t>
      </w:r>
      <w:r w:rsidR="006A1133" w:rsidRPr="00323FDB">
        <w:rPr>
          <w:rFonts w:ascii="Arial" w:hAnsi="Arial" w:cs="Arial"/>
          <w:b/>
          <w:sz w:val="32"/>
        </w:rPr>
        <w:t>/07/2017</w:t>
      </w:r>
      <w:r w:rsidR="007D1CDA">
        <w:rPr>
          <w:rFonts w:ascii="Arial" w:hAnsi="Arial" w:cs="Arial"/>
          <w:b/>
          <w:sz w:val="32"/>
        </w:rPr>
        <w:t xml:space="preserve"> (sexta-feira)</w:t>
      </w:r>
      <w:r w:rsidR="002D194C" w:rsidRPr="00323FDB">
        <w:rPr>
          <w:rFonts w:ascii="Arial" w:hAnsi="Arial" w:cs="Arial"/>
          <w:b/>
          <w:sz w:val="32"/>
        </w:rPr>
        <w:t>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194C" w:rsidRPr="006A1133" w:rsidTr="00323FDB">
        <w:tc>
          <w:tcPr>
            <w:tcW w:w="4322" w:type="dxa"/>
            <w:shd w:val="clear" w:color="auto" w:fill="EAF1DD" w:themeFill="accent3" w:themeFillTint="33"/>
          </w:tcPr>
          <w:p w:rsidR="002D194C" w:rsidRPr="006A1133" w:rsidRDefault="002D194C" w:rsidP="00E22A57">
            <w:pPr>
              <w:jc w:val="center"/>
              <w:rPr>
                <w:rFonts w:ascii="Arial" w:hAnsi="Arial" w:cs="Arial"/>
                <w:b/>
              </w:rPr>
            </w:pPr>
            <w:r w:rsidRPr="006A113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:rsidR="002D194C" w:rsidRPr="006A1133" w:rsidRDefault="002D194C" w:rsidP="00E22A57">
            <w:pPr>
              <w:jc w:val="center"/>
              <w:rPr>
                <w:rFonts w:ascii="Arial" w:hAnsi="Arial" w:cs="Arial"/>
                <w:b/>
              </w:rPr>
            </w:pPr>
            <w:r w:rsidRPr="006A1133">
              <w:rPr>
                <w:rFonts w:ascii="Arial" w:hAnsi="Arial" w:cs="Arial"/>
                <w:b/>
              </w:rPr>
              <w:t>CARGO</w:t>
            </w:r>
          </w:p>
        </w:tc>
      </w:tr>
      <w:tr w:rsidR="00323FDB" w:rsidTr="002D194C">
        <w:tc>
          <w:tcPr>
            <w:tcW w:w="4322" w:type="dxa"/>
          </w:tcPr>
          <w:p w:rsidR="00323FDB" w:rsidRDefault="00323FDB" w:rsidP="00D1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08h00min</w:t>
            </w:r>
          </w:p>
        </w:tc>
        <w:tc>
          <w:tcPr>
            <w:tcW w:w="4322" w:type="dxa"/>
          </w:tcPr>
          <w:p w:rsidR="00323FDB" w:rsidRDefault="00F765B8" w:rsidP="00D1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Auxiliares de Apoio</w:t>
            </w:r>
          </w:p>
        </w:tc>
      </w:tr>
      <w:tr w:rsidR="00323FDB" w:rsidTr="00F765B8">
        <w:tc>
          <w:tcPr>
            <w:tcW w:w="4322" w:type="dxa"/>
            <w:shd w:val="clear" w:color="auto" w:fill="auto"/>
          </w:tcPr>
          <w:p w:rsidR="00323FDB" w:rsidRDefault="00323FDB" w:rsidP="006A113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:rsidR="00323FDB" w:rsidRDefault="00323FDB" w:rsidP="006A1133">
            <w:pPr>
              <w:rPr>
                <w:rFonts w:ascii="Arial" w:hAnsi="Arial" w:cs="Arial"/>
              </w:rPr>
            </w:pPr>
          </w:p>
        </w:tc>
      </w:tr>
    </w:tbl>
    <w:p w:rsidR="002D194C" w:rsidRDefault="002D194C" w:rsidP="006A1133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765B8" w:rsidRPr="006A1133" w:rsidTr="002C65A6">
        <w:tc>
          <w:tcPr>
            <w:tcW w:w="4322" w:type="dxa"/>
            <w:shd w:val="clear" w:color="auto" w:fill="EAF1DD" w:themeFill="accent3" w:themeFillTint="33"/>
          </w:tcPr>
          <w:p w:rsidR="00F765B8" w:rsidRPr="006A1133" w:rsidRDefault="00F765B8" w:rsidP="002C65A6">
            <w:pPr>
              <w:jc w:val="center"/>
              <w:rPr>
                <w:rFonts w:ascii="Arial" w:hAnsi="Arial" w:cs="Arial"/>
                <w:b/>
              </w:rPr>
            </w:pPr>
            <w:r w:rsidRPr="006A113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:rsidR="00F765B8" w:rsidRPr="006A1133" w:rsidRDefault="00D12573" w:rsidP="002C6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DE VAGAS</w:t>
            </w:r>
          </w:p>
        </w:tc>
      </w:tr>
      <w:tr w:rsidR="00F765B8" w:rsidTr="002C65A6">
        <w:tc>
          <w:tcPr>
            <w:tcW w:w="4322" w:type="dxa"/>
          </w:tcPr>
          <w:p w:rsidR="00F765B8" w:rsidRDefault="00D12573" w:rsidP="00D1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Auxiliares de Apoio</w:t>
            </w:r>
          </w:p>
        </w:tc>
        <w:tc>
          <w:tcPr>
            <w:tcW w:w="4322" w:type="dxa"/>
          </w:tcPr>
          <w:p w:rsidR="00F765B8" w:rsidRDefault="00D12573" w:rsidP="00D12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F765B8" w:rsidTr="002C65A6">
        <w:tc>
          <w:tcPr>
            <w:tcW w:w="4322" w:type="dxa"/>
            <w:shd w:val="clear" w:color="auto" w:fill="auto"/>
          </w:tcPr>
          <w:p w:rsidR="00F765B8" w:rsidRDefault="00F765B8" w:rsidP="002C65A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:rsidR="00F765B8" w:rsidRDefault="00F765B8" w:rsidP="002C65A6">
            <w:pPr>
              <w:rPr>
                <w:rFonts w:ascii="Arial" w:hAnsi="Arial" w:cs="Arial"/>
              </w:rPr>
            </w:pPr>
          </w:p>
        </w:tc>
      </w:tr>
    </w:tbl>
    <w:p w:rsidR="00F765B8" w:rsidRDefault="00F765B8" w:rsidP="006A1133">
      <w:pPr>
        <w:spacing w:line="240" w:lineRule="auto"/>
        <w:rPr>
          <w:rFonts w:ascii="Arial" w:hAnsi="Arial" w:cs="Arial"/>
        </w:rPr>
      </w:pPr>
    </w:p>
    <w:p w:rsidR="00F765B8" w:rsidRDefault="00F765B8" w:rsidP="006A1133">
      <w:pPr>
        <w:spacing w:line="240" w:lineRule="auto"/>
        <w:rPr>
          <w:rFonts w:ascii="Arial" w:hAnsi="Arial" w:cs="Arial"/>
        </w:rPr>
      </w:pPr>
    </w:p>
    <w:p w:rsidR="005C66B0" w:rsidRPr="0004230C" w:rsidRDefault="0004230C" w:rsidP="00E10491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Observações:</w:t>
      </w:r>
    </w:p>
    <w:p w:rsidR="00D12573" w:rsidRDefault="005C66B0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12573">
        <w:rPr>
          <w:rFonts w:ascii="Arial" w:hAnsi="Arial" w:cs="Arial"/>
        </w:rPr>
        <w:t xml:space="preserve">Todas as vagas </w:t>
      </w:r>
      <w:r w:rsidR="0004230C" w:rsidRPr="00D12573">
        <w:rPr>
          <w:rFonts w:ascii="Arial" w:hAnsi="Arial" w:cs="Arial"/>
        </w:rPr>
        <w:t xml:space="preserve">serão preenchidas no mesmo dia. </w:t>
      </w:r>
      <w:r w:rsidR="003A39B7">
        <w:rPr>
          <w:rFonts w:ascii="Arial" w:hAnsi="Arial" w:cs="Arial"/>
        </w:rPr>
        <w:t>São 75 vagas para Auxiliares de Apoio. No dia da escolha se possível estar todos os classificados, pois se alguém faltar iremos chamar o próximo da lista.</w:t>
      </w:r>
    </w:p>
    <w:p w:rsidR="003A39B7" w:rsidRDefault="003A39B7" w:rsidP="003A39B7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5C66B0" w:rsidRPr="00D12573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12573">
        <w:rPr>
          <w:rFonts w:ascii="Arial" w:hAnsi="Arial" w:cs="Arial"/>
        </w:rPr>
        <w:t>Portanto, o candidato que não aceitar a vaga disponível, ou estiver ausente no dia da escolha de vagas, será recolocado no final da lista de classificados.</w:t>
      </w:r>
    </w:p>
    <w:p w:rsidR="005C66B0" w:rsidRDefault="005C66B0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escolha de vagas deverá ser efetuada pelo próprio candidato, ou através de seu procurador, desde que munido da procuração pública outorgada para este fim.</w:t>
      </w:r>
    </w:p>
    <w:p w:rsidR="003A39B7" w:rsidRDefault="003A39B7" w:rsidP="003A39B7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E10491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escolha de vagas o candidato deverá apresentar documento de identidade com fotografia e/ou procuração pública, quando se trata de procurador.</w:t>
      </w:r>
    </w:p>
    <w:p w:rsidR="003A39B7" w:rsidRDefault="003A39B7" w:rsidP="003A39B7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04230C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04230C">
        <w:rPr>
          <w:rFonts w:ascii="Arial" w:hAnsi="Arial" w:cs="Arial"/>
        </w:rPr>
        <w:t>Após</w:t>
      </w:r>
      <w:proofErr w:type="gramEnd"/>
      <w:r w:rsidRPr="0004230C">
        <w:rPr>
          <w:rFonts w:ascii="Arial" w:hAnsi="Arial" w:cs="Arial"/>
        </w:rPr>
        <w:t xml:space="preserve"> feita a escolha da vaga, o candidato não poderá solicitar alteração da carga horária</w:t>
      </w:r>
      <w:r w:rsidR="005C36BD">
        <w:rPr>
          <w:rFonts w:ascii="Arial" w:hAnsi="Arial" w:cs="Arial"/>
        </w:rPr>
        <w:t>, exceto em casos de necessidade da Secretaria Municipal de Educação e Esporte.</w:t>
      </w:r>
    </w:p>
    <w:p w:rsidR="003A39B7" w:rsidRPr="003A39B7" w:rsidRDefault="003A39B7" w:rsidP="003A39B7">
      <w:pPr>
        <w:pStyle w:val="PargrafodaLista"/>
        <w:rPr>
          <w:rFonts w:ascii="Arial" w:hAnsi="Arial" w:cs="Arial"/>
        </w:rPr>
      </w:pPr>
    </w:p>
    <w:p w:rsidR="005C36BD" w:rsidRDefault="0004230C" w:rsidP="005C36B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4230C">
        <w:rPr>
          <w:rFonts w:ascii="Arial" w:hAnsi="Arial" w:cs="Arial"/>
        </w:rPr>
        <w:t>Após escolhida a vaga, não serão permitidas trocas de local de trabalho</w:t>
      </w:r>
      <w:r w:rsidR="005C36BD">
        <w:rPr>
          <w:rFonts w:ascii="Arial" w:hAnsi="Arial" w:cs="Arial"/>
        </w:rPr>
        <w:t>, exceto em casos de necessidade da Secretaria Municipal de Educação e Esporte.</w:t>
      </w:r>
    </w:p>
    <w:p w:rsidR="00E10491" w:rsidRPr="005C36BD" w:rsidRDefault="00E10491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sectPr w:rsidR="00E10491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1F4DC7"/>
    <w:rsid w:val="002D194C"/>
    <w:rsid w:val="00323FDB"/>
    <w:rsid w:val="003A39B7"/>
    <w:rsid w:val="00417AC5"/>
    <w:rsid w:val="00423CAC"/>
    <w:rsid w:val="005C36BD"/>
    <w:rsid w:val="005C66B0"/>
    <w:rsid w:val="006A1133"/>
    <w:rsid w:val="007C7381"/>
    <w:rsid w:val="007D1CDA"/>
    <w:rsid w:val="007D7709"/>
    <w:rsid w:val="00B41795"/>
    <w:rsid w:val="00B45E2E"/>
    <w:rsid w:val="00C25E9C"/>
    <w:rsid w:val="00D12573"/>
    <w:rsid w:val="00D20431"/>
    <w:rsid w:val="00D453D8"/>
    <w:rsid w:val="00D90234"/>
    <w:rsid w:val="00DA71EC"/>
    <w:rsid w:val="00E10491"/>
    <w:rsid w:val="00E607E8"/>
    <w:rsid w:val="00E822DF"/>
    <w:rsid w:val="00F50594"/>
    <w:rsid w:val="00F765B8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DE7F-6C70-48D6-9B9D-70CBD332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3</cp:revision>
  <cp:lastPrinted>2017-07-10T20:27:00Z</cp:lastPrinted>
  <dcterms:created xsi:type="dcterms:W3CDTF">2017-07-26T12:36:00Z</dcterms:created>
  <dcterms:modified xsi:type="dcterms:W3CDTF">2017-07-26T12:37:00Z</dcterms:modified>
</cp:coreProperties>
</file>